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CF" w:rsidRPr="00ED3FDF" w:rsidRDefault="00F356CF" w:rsidP="00F356CF">
      <w:pPr>
        <w:spacing w:after="0" w:line="254" w:lineRule="auto"/>
        <w:rPr>
          <w:sz w:val="20"/>
        </w:rPr>
      </w:pPr>
    </w:p>
    <w:p w:rsidR="00F356CF" w:rsidRPr="00ED3FDF" w:rsidRDefault="00F356CF" w:rsidP="00F356CF">
      <w:pPr>
        <w:spacing w:after="0" w:line="254" w:lineRule="auto"/>
        <w:rPr>
          <w:sz w:val="20"/>
        </w:rPr>
      </w:pPr>
      <w:r w:rsidRPr="00ED3FDF">
        <w:rPr>
          <w:sz w:val="20"/>
        </w:rPr>
        <w:t>CALL TO ORDER</w:t>
      </w:r>
    </w:p>
    <w:p w:rsidR="00F356CF" w:rsidRPr="00ED3FDF" w:rsidRDefault="00F356CF" w:rsidP="00F356CF">
      <w:pPr>
        <w:spacing w:after="0" w:line="254" w:lineRule="auto"/>
        <w:rPr>
          <w:sz w:val="20"/>
        </w:rPr>
      </w:pPr>
      <w:r w:rsidRPr="00ED3FDF">
        <w:rPr>
          <w:sz w:val="20"/>
        </w:rPr>
        <w:t>ROLL CALL</w:t>
      </w:r>
    </w:p>
    <w:p w:rsidR="00F356CF" w:rsidRPr="00ED3FDF" w:rsidRDefault="00F356CF" w:rsidP="00F356CF">
      <w:pPr>
        <w:spacing w:after="0" w:line="254" w:lineRule="auto"/>
        <w:rPr>
          <w:sz w:val="20"/>
        </w:rPr>
      </w:pPr>
      <w:r w:rsidRPr="00ED3FDF">
        <w:rPr>
          <w:sz w:val="20"/>
        </w:rPr>
        <w:t xml:space="preserve">INTRODUCTION OF GUESTS </w:t>
      </w:r>
      <w:r w:rsidR="00B4485C">
        <w:rPr>
          <w:sz w:val="20"/>
        </w:rPr>
        <w:t xml:space="preserve">- </w:t>
      </w:r>
    </w:p>
    <w:p w:rsidR="003A53DD" w:rsidRPr="00ED3FDF" w:rsidRDefault="00F356CF" w:rsidP="00F356CF">
      <w:pPr>
        <w:spacing w:after="0" w:line="254" w:lineRule="auto"/>
        <w:rPr>
          <w:sz w:val="20"/>
        </w:rPr>
      </w:pPr>
      <w:r w:rsidRPr="00ED3FDF">
        <w:rPr>
          <w:sz w:val="20"/>
        </w:rPr>
        <w:t>PUBLIC INPUT</w:t>
      </w:r>
      <w:r w:rsidR="00C52C93" w:rsidRPr="00ED3FDF">
        <w:rPr>
          <w:sz w:val="20"/>
        </w:rPr>
        <w:t xml:space="preserve"> (</w:t>
      </w:r>
      <w:r w:rsidR="00C84728">
        <w:rPr>
          <w:sz w:val="20"/>
        </w:rPr>
        <w:t>15</w:t>
      </w:r>
      <w:r w:rsidR="00C52C93" w:rsidRPr="00ED3FDF">
        <w:rPr>
          <w:sz w:val="20"/>
        </w:rPr>
        <w:t xml:space="preserve"> minutes maximum)</w:t>
      </w:r>
    </w:p>
    <w:p w:rsidR="00F356CF" w:rsidRPr="00ED3FDF" w:rsidRDefault="00F356CF" w:rsidP="00F356CF">
      <w:pPr>
        <w:spacing w:after="0" w:line="254" w:lineRule="auto"/>
        <w:rPr>
          <w:sz w:val="20"/>
        </w:rPr>
      </w:pPr>
      <w:r w:rsidRPr="00ED3FDF">
        <w:rPr>
          <w:sz w:val="20"/>
        </w:rPr>
        <w:t>A</w:t>
      </w:r>
      <w:r w:rsidR="00ED3FDF">
        <w:rPr>
          <w:sz w:val="20"/>
        </w:rPr>
        <w:t>PPROVAL OF MONTHLY REPORTS:</w:t>
      </w:r>
      <w:r w:rsidR="00ED3FDF">
        <w:rPr>
          <w:sz w:val="20"/>
        </w:rPr>
        <w:tab/>
      </w:r>
      <w:r w:rsidR="00ED3FDF">
        <w:rPr>
          <w:sz w:val="20"/>
        </w:rPr>
        <w:tab/>
      </w:r>
      <w:r w:rsidR="009A42E0">
        <w:rPr>
          <w:sz w:val="20"/>
        </w:rPr>
        <w:t>Library Board M</w:t>
      </w:r>
      <w:r w:rsidRPr="00ED3FDF">
        <w:rPr>
          <w:sz w:val="20"/>
        </w:rPr>
        <w:t>inutes</w:t>
      </w:r>
    </w:p>
    <w:p w:rsidR="00F356CF" w:rsidRPr="00ED3FDF" w:rsidRDefault="00F356CF" w:rsidP="00F356CF">
      <w:pPr>
        <w:spacing w:after="0" w:line="254" w:lineRule="auto"/>
        <w:rPr>
          <w:sz w:val="20"/>
        </w:rPr>
      </w:pPr>
      <w:r w:rsidRPr="00ED3FDF">
        <w:rPr>
          <w:sz w:val="20"/>
        </w:rPr>
        <w:t xml:space="preserve">                                     </w:t>
      </w:r>
      <w:r w:rsidR="00ED3FDF">
        <w:rPr>
          <w:sz w:val="20"/>
        </w:rPr>
        <w:t xml:space="preserve">                     </w:t>
      </w:r>
      <w:r w:rsidR="00ED3FDF">
        <w:rPr>
          <w:sz w:val="20"/>
        </w:rPr>
        <w:tab/>
        <w:t xml:space="preserve">    </w:t>
      </w:r>
      <w:r w:rsidR="00ED3FDF">
        <w:rPr>
          <w:sz w:val="20"/>
        </w:rPr>
        <w:tab/>
      </w:r>
      <w:r w:rsidRPr="00ED3FDF">
        <w:rPr>
          <w:sz w:val="20"/>
        </w:rPr>
        <w:t>Director’s Report</w:t>
      </w:r>
    </w:p>
    <w:p w:rsidR="00F356CF" w:rsidRDefault="00F356CF" w:rsidP="00C27F3C">
      <w:pPr>
        <w:spacing w:after="0" w:line="254" w:lineRule="auto"/>
        <w:rPr>
          <w:sz w:val="20"/>
        </w:rPr>
      </w:pPr>
      <w:r w:rsidRPr="00ED3FDF">
        <w:rPr>
          <w:sz w:val="20"/>
        </w:rPr>
        <w:t xml:space="preserve">                                                                    </w:t>
      </w:r>
      <w:r w:rsidR="00ED3FDF">
        <w:rPr>
          <w:sz w:val="20"/>
        </w:rPr>
        <w:tab/>
      </w:r>
      <w:r w:rsidRPr="00ED3FDF">
        <w:rPr>
          <w:sz w:val="20"/>
        </w:rPr>
        <w:t xml:space="preserve">Monthly Circulation Stats         </w:t>
      </w:r>
      <w:r w:rsidR="00C27F3C">
        <w:rPr>
          <w:sz w:val="20"/>
        </w:rPr>
        <w:t xml:space="preserve">                               </w:t>
      </w:r>
    </w:p>
    <w:p w:rsidR="00C27F3C" w:rsidRPr="00ED3FDF" w:rsidRDefault="00C27F3C" w:rsidP="00C27F3C">
      <w:pPr>
        <w:spacing w:after="0" w:line="254" w:lineRule="auto"/>
        <w:rPr>
          <w:sz w:val="20"/>
        </w:rPr>
      </w:pPr>
    </w:p>
    <w:p w:rsidR="000E4373" w:rsidRDefault="00F356CF" w:rsidP="00F356CF">
      <w:pPr>
        <w:spacing w:after="0" w:line="254" w:lineRule="auto"/>
        <w:rPr>
          <w:sz w:val="20"/>
        </w:rPr>
      </w:pPr>
      <w:r w:rsidRPr="00ED3FDF">
        <w:rPr>
          <w:sz w:val="20"/>
        </w:rPr>
        <w:t xml:space="preserve">APPROVAL OF TREASURER’S REPORT: </w:t>
      </w:r>
      <w:r w:rsidR="00ED3FDF">
        <w:rPr>
          <w:sz w:val="20"/>
        </w:rPr>
        <w:tab/>
      </w:r>
      <w:r w:rsidRPr="00ED3FDF">
        <w:rPr>
          <w:sz w:val="20"/>
        </w:rPr>
        <w:t>Monthl</w:t>
      </w:r>
      <w:r w:rsidR="000E4373" w:rsidRPr="00ED3FDF">
        <w:rPr>
          <w:sz w:val="20"/>
        </w:rPr>
        <w:t>y Expenses</w:t>
      </w:r>
    </w:p>
    <w:p w:rsidR="009A42E0" w:rsidRPr="00ED3FDF" w:rsidRDefault="009A42E0" w:rsidP="00F356CF">
      <w:pPr>
        <w:spacing w:after="0" w:line="254" w:lineRule="auto"/>
        <w:rPr>
          <w:sz w:val="20"/>
        </w:rPr>
      </w:pPr>
      <w:r>
        <w:rPr>
          <w:sz w:val="20"/>
        </w:rPr>
        <w:tab/>
      </w:r>
      <w:r>
        <w:rPr>
          <w:sz w:val="20"/>
        </w:rPr>
        <w:tab/>
      </w:r>
      <w:r>
        <w:rPr>
          <w:sz w:val="20"/>
        </w:rPr>
        <w:tab/>
      </w:r>
      <w:r>
        <w:rPr>
          <w:sz w:val="20"/>
        </w:rPr>
        <w:tab/>
      </w:r>
      <w:r>
        <w:rPr>
          <w:sz w:val="20"/>
        </w:rPr>
        <w:tab/>
        <w:t>Budget Comparison</w:t>
      </w:r>
    </w:p>
    <w:p w:rsidR="000E4373" w:rsidRPr="00ED3FDF" w:rsidRDefault="00F356CF" w:rsidP="000E4373">
      <w:pPr>
        <w:spacing w:after="0" w:line="254" w:lineRule="auto"/>
        <w:ind w:left="2880" w:firstLine="720"/>
        <w:rPr>
          <w:sz w:val="20"/>
        </w:rPr>
      </w:pPr>
      <w:r w:rsidRPr="00ED3FDF">
        <w:rPr>
          <w:sz w:val="20"/>
        </w:rPr>
        <w:t>Petty Cash Reconciliation</w:t>
      </w:r>
    </w:p>
    <w:p w:rsidR="00F356CF" w:rsidRPr="00ED3FDF" w:rsidRDefault="000E4373" w:rsidP="000E4373">
      <w:pPr>
        <w:spacing w:after="0" w:line="254" w:lineRule="auto"/>
        <w:ind w:left="2880" w:firstLine="720"/>
        <w:rPr>
          <w:sz w:val="20"/>
        </w:rPr>
      </w:pPr>
      <w:r w:rsidRPr="00ED3FDF">
        <w:rPr>
          <w:sz w:val="20"/>
        </w:rPr>
        <w:t>SCLS Foundation Report</w:t>
      </w:r>
    </w:p>
    <w:p w:rsidR="00F356CF" w:rsidRPr="00ED3FDF" w:rsidRDefault="000E4373" w:rsidP="00F356CF">
      <w:pPr>
        <w:spacing w:after="0" w:line="254" w:lineRule="auto"/>
        <w:rPr>
          <w:sz w:val="20"/>
        </w:rPr>
      </w:pPr>
      <w:r w:rsidRPr="00ED3FDF">
        <w:rPr>
          <w:sz w:val="20"/>
        </w:rPr>
        <w:t xml:space="preserve">VILLAGE REPORT </w:t>
      </w:r>
    </w:p>
    <w:p w:rsidR="00F356CF" w:rsidRPr="00ED3FDF" w:rsidRDefault="000E4373" w:rsidP="00F356CF">
      <w:pPr>
        <w:spacing w:after="0" w:line="254" w:lineRule="auto"/>
        <w:rPr>
          <w:sz w:val="20"/>
        </w:rPr>
      </w:pPr>
      <w:r w:rsidRPr="00ED3FDF">
        <w:rPr>
          <w:sz w:val="20"/>
        </w:rPr>
        <w:t xml:space="preserve">FRIENDS OF THE LIBRARY REPORT </w:t>
      </w:r>
    </w:p>
    <w:p w:rsidR="001A58FC" w:rsidRPr="00ED3FDF" w:rsidRDefault="000E4373" w:rsidP="00F356CF">
      <w:pPr>
        <w:spacing w:line="254" w:lineRule="auto"/>
        <w:rPr>
          <w:sz w:val="20"/>
        </w:rPr>
      </w:pPr>
      <w:r w:rsidRPr="00ED3FDF">
        <w:rPr>
          <w:sz w:val="20"/>
        </w:rPr>
        <w:t xml:space="preserve">SCHOOL DISTRICT REPORT </w:t>
      </w:r>
    </w:p>
    <w:p w:rsidR="00A97351" w:rsidRPr="00D43116" w:rsidRDefault="00F356CF" w:rsidP="00D43116">
      <w:pPr>
        <w:spacing w:line="254" w:lineRule="auto"/>
        <w:rPr>
          <w:sz w:val="20"/>
        </w:rPr>
      </w:pPr>
      <w:r w:rsidRPr="00ED3FDF">
        <w:rPr>
          <w:sz w:val="20"/>
        </w:rPr>
        <w:t xml:space="preserve">ACTION AGENDA:          </w:t>
      </w:r>
      <w:bookmarkStart w:id="0" w:name="_GoBack"/>
      <w:bookmarkEnd w:id="0"/>
    </w:p>
    <w:p w:rsidR="001A3458" w:rsidRPr="00ED3FDF" w:rsidRDefault="001A3458" w:rsidP="001A3458">
      <w:pPr>
        <w:spacing w:line="254" w:lineRule="auto"/>
        <w:ind w:left="1440" w:firstLine="720"/>
        <w:rPr>
          <w:sz w:val="20"/>
        </w:rPr>
      </w:pPr>
      <w:r>
        <w:rPr>
          <w:sz w:val="20"/>
        </w:rPr>
        <w:t>Policies</w:t>
      </w:r>
    </w:p>
    <w:p w:rsidR="001A3458" w:rsidRDefault="009537F1" w:rsidP="001A3458">
      <w:pPr>
        <w:pStyle w:val="ListParagraph"/>
        <w:numPr>
          <w:ilvl w:val="0"/>
          <w:numId w:val="2"/>
        </w:numPr>
        <w:spacing w:line="254" w:lineRule="auto"/>
        <w:jc w:val="both"/>
        <w:rPr>
          <w:rFonts w:ascii="Calibri" w:hAnsi="Calibri" w:cs="Calibri"/>
          <w:szCs w:val="24"/>
        </w:rPr>
      </w:pPr>
      <w:r>
        <w:rPr>
          <w:rFonts w:ascii="Calibri" w:hAnsi="Calibri" w:cs="Calibri"/>
          <w:szCs w:val="24"/>
        </w:rPr>
        <w:t>Art / Display Policy – Final (approved @ Retreat)</w:t>
      </w:r>
    </w:p>
    <w:p w:rsidR="001A3458" w:rsidRDefault="007E7B88" w:rsidP="001A3458">
      <w:pPr>
        <w:pStyle w:val="ListParagraph"/>
        <w:numPr>
          <w:ilvl w:val="0"/>
          <w:numId w:val="2"/>
        </w:numPr>
        <w:spacing w:line="254" w:lineRule="auto"/>
        <w:jc w:val="both"/>
        <w:rPr>
          <w:rFonts w:ascii="Calibri" w:hAnsi="Calibri" w:cs="Calibri"/>
          <w:szCs w:val="24"/>
        </w:rPr>
      </w:pPr>
      <w:r>
        <w:rPr>
          <w:rFonts w:ascii="Calibri" w:hAnsi="Calibri" w:cs="Calibri"/>
          <w:szCs w:val="24"/>
        </w:rPr>
        <w:t>Confidentiality Policy – Final (approved @ Retreat)</w:t>
      </w:r>
    </w:p>
    <w:p w:rsidR="007E7B88" w:rsidRDefault="00D809C2" w:rsidP="001A3458">
      <w:pPr>
        <w:pStyle w:val="ListParagraph"/>
        <w:numPr>
          <w:ilvl w:val="0"/>
          <w:numId w:val="2"/>
        </w:numPr>
        <w:spacing w:line="254" w:lineRule="auto"/>
        <w:jc w:val="both"/>
        <w:rPr>
          <w:rFonts w:ascii="Calibri" w:hAnsi="Calibri" w:cs="Calibri"/>
          <w:szCs w:val="24"/>
        </w:rPr>
      </w:pPr>
      <w:r>
        <w:rPr>
          <w:rFonts w:ascii="Calibri" w:hAnsi="Calibri" w:cs="Calibri"/>
          <w:szCs w:val="24"/>
        </w:rPr>
        <w:t>Gifts and Donations Policy – Draft based on notes from Retreat</w:t>
      </w:r>
    </w:p>
    <w:p w:rsidR="00D809C2" w:rsidRDefault="008B2523" w:rsidP="001A3458">
      <w:pPr>
        <w:pStyle w:val="ListParagraph"/>
        <w:numPr>
          <w:ilvl w:val="0"/>
          <w:numId w:val="2"/>
        </w:numPr>
        <w:spacing w:line="254" w:lineRule="auto"/>
        <w:jc w:val="both"/>
        <w:rPr>
          <w:rFonts w:ascii="Calibri" w:hAnsi="Calibri" w:cs="Calibri"/>
          <w:szCs w:val="24"/>
        </w:rPr>
      </w:pPr>
      <w:r>
        <w:rPr>
          <w:rFonts w:ascii="Calibri" w:hAnsi="Calibri" w:cs="Calibri"/>
          <w:szCs w:val="24"/>
        </w:rPr>
        <w:t>Collection Development and Management Policy – Final (approved @ Retreat)</w:t>
      </w:r>
    </w:p>
    <w:p w:rsidR="008B2523" w:rsidRDefault="008B2523" w:rsidP="001A3458">
      <w:pPr>
        <w:pStyle w:val="ListParagraph"/>
        <w:numPr>
          <w:ilvl w:val="0"/>
          <w:numId w:val="2"/>
        </w:numPr>
        <w:spacing w:line="254" w:lineRule="auto"/>
        <w:jc w:val="both"/>
        <w:rPr>
          <w:rFonts w:ascii="Calibri" w:hAnsi="Calibri" w:cs="Calibri"/>
          <w:szCs w:val="24"/>
        </w:rPr>
      </w:pPr>
      <w:r>
        <w:rPr>
          <w:rFonts w:ascii="Calibri" w:hAnsi="Calibri" w:cs="Calibri"/>
          <w:szCs w:val="24"/>
        </w:rPr>
        <w:t>Materials Challenge Process and Form – Draft based on notes from Retreat</w:t>
      </w:r>
    </w:p>
    <w:p w:rsidR="00F356CF" w:rsidRPr="00ED3FDF" w:rsidRDefault="000E4373" w:rsidP="000E4373">
      <w:pPr>
        <w:spacing w:line="254" w:lineRule="auto"/>
        <w:ind w:left="1440" w:firstLine="720"/>
        <w:rPr>
          <w:sz w:val="20"/>
        </w:rPr>
      </w:pPr>
      <w:r w:rsidRPr="00ED3FDF">
        <w:rPr>
          <w:sz w:val="20"/>
        </w:rPr>
        <w:t xml:space="preserve">OLD BUSINESS </w:t>
      </w:r>
    </w:p>
    <w:p w:rsidR="00A97351" w:rsidRPr="00916C35" w:rsidRDefault="00D43116" w:rsidP="00916C35">
      <w:pPr>
        <w:pStyle w:val="ListParagraph"/>
        <w:numPr>
          <w:ilvl w:val="0"/>
          <w:numId w:val="5"/>
        </w:numPr>
        <w:spacing w:line="254" w:lineRule="auto"/>
        <w:jc w:val="both"/>
        <w:rPr>
          <w:rFonts w:ascii="Calibri" w:hAnsi="Calibri" w:cs="Calibri"/>
          <w:szCs w:val="24"/>
        </w:rPr>
      </w:pPr>
      <w:r w:rsidRPr="00916C35">
        <w:rPr>
          <w:rFonts w:ascii="Calibri" w:hAnsi="Calibri" w:cs="Calibri"/>
          <w:szCs w:val="24"/>
        </w:rPr>
        <w:t>Foundation Grant</w:t>
      </w:r>
    </w:p>
    <w:p w:rsidR="000A0024" w:rsidRPr="00C62894" w:rsidRDefault="00D43116" w:rsidP="00C62894">
      <w:pPr>
        <w:pStyle w:val="ListParagraph"/>
        <w:numPr>
          <w:ilvl w:val="0"/>
          <w:numId w:val="5"/>
        </w:numPr>
        <w:spacing w:line="254" w:lineRule="auto"/>
        <w:jc w:val="both"/>
        <w:rPr>
          <w:rFonts w:ascii="Calibri" w:hAnsi="Calibri" w:cs="Calibri"/>
          <w:szCs w:val="24"/>
        </w:rPr>
      </w:pPr>
      <w:r w:rsidRPr="00916C35">
        <w:rPr>
          <w:rFonts w:ascii="Calibri" w:hAnsi="Calibri" w:cs="Calibri"/>
          <w:szCs w:val="24"/>
        </w:rPr>
        <w:t>Hiring Update</w:t>
      </w:r>
    </w:p>
    <w:p w:rsidR="00916C35" w:rsidRDefault="00F356CF" w:rsidP="00916C35">
      <w:pPr>
        <w:spacing w:line="254" w:lineRule="auto"/>
        <w:jc w:val="both"/>
        <w:rPr>
          <w:rFonts w:ascii="Calibri" w:hAnsi="Calibri" w:cs="Calibri"/>
          <w:sz w:val="20"/>
        </w:rPr>
      </w:pPr>
      <w:r w:rsidRPr="00ED3FDF">
        <w:rPr>
          <w:rFonts w:ascii="Calibri" w:hAnsi="Calibri" w:cs="Calibri"/>
          <w:sz w:val="20"/>
        </w:rPr>
        <w:t xml:space="preserve">                                          NEW BUSINESS</w:t>
      </w:r>
    </w:p>
    <w:p w:rsidR="00D43116" w:rsidRPr="00916C35" w:rsidRDefault="00D43116" w:rsidP="00916C35">
      <w:pPr>
        <w:pStyle w:val="ListParagraph"/>
        <w:numPr>
          <w:ilvl w:val="0"/>
          <w:numId w:val="6"/>
        </w:numPr>
        <w:spacing w:line="254" w:lineRule="auto"/>
        <w:jc w:val="both"/>
        <w:rPr>
          <w:rFonts w:ascii="Calibri" w:hAnsi="Calibri" w:cs="Calibri"/>
          <w:sz w:val="20"/>
        </w:rPr>
      </w:pPr>
      <w:r w:rsidRPr="00916C35">
        <w:rPr>
          <w:rFonts w:ascii="Calibri" w:hAnsi="Calibri" w:cs="Calibri"/>
          <w:szCs w:val="24"/>
        </w:rPr>
        <w:t>All Director’s Meeting Updates</w:t>
      </w:r>
    </w:p>
    <w:p w:rsidR="00D43116" w:rsidRPr="00916C35" w:rsidRDefault="00D43116" w:rsidP="00916C35">
      <w:pPr>
        <w:pStyle w:val="ListParagraph"/>
        <w:numPr>
          <w:ilvl w:val="0"/>
          <w:numId w:val="6"/>
        </w:numPr>
        <w:spacing w:line="254" w:lineRule="auto"/>
        <w:jc w:val="both"/>
        <w:rPr>
          <w:rFonts w:ascii="Calibri" w:hAnsi="Calibri" w:cs="Calibri"/>
          <w:szCs w:val="24"/>
        </w:rPr>
      </w:pPr>
      <w:r w:rsidRPr="00916C35">
        <w:rPr>
          <w:rFonts w:ascii="Calibri" w:hAnsi="Calibri" w:cs="Calibri"/>
          <w:szCs w:val="24"/>
        </w:rPr>
        <w:t>Banker’s Window/Drawer</w:t>
      </w:r>
    </w:p>
    <w:p w:rsidR="0007287D" w:rsidRPr="00916C35" w:rsidRDefault="0007287D" w:rsidP="00916C35">
      <w:pPr>
        <w:pStyle w:val="ListParagraph"/>
        <w:numPr>
          <w:ilvl w:val="0"/>
          <w:numId w:val="6"/>
        </w:numPr>
        <w:spacing w:line="254" w:lineRule="auto"/>
        <w:jc w:val="both"/>
        <w:rPr>
          <w:rFonts w:ascii="Calibri" w:hAnsi="Calibri" w:cs="Calibri"/>
          <w:szCs w:val="24"/>
        </w:rPr>
      </w:pPr>
      <w:r w:rsidRPr="00916C35">
        <w:rPr>
          <w:rFonts w:ascii="Calibri" w:hAnsi="Calibri" w:cs="Calibri"/>
          <w:szCs w:val="24"/>
        </w:rPr>
        <w:t>SCLS Evaluation Vendor Demos</w:t>
      </w:r>
    </w:p>
    <w:p w:rsidR="00B4485C" w:rsidRPr="00916C35" w:rsidRDefault="00F356CF" w:rsidP="00916C35">
      <w:pPr>
        <w:pStyle w:val="ListParagraph"/>
        <w:numPr>
          <w:ilvl w:val="0"/>
          <w:numId w:val="6"/>
        </w:numPr>
        <w:spacing w:line="254" w:lineRule="auto"/>
        <w:jc w:val="both"/>
        <w:rPr>
          <w:rFonts w:ascii="Calibri" w:hAnsi="Calibri" w:cs="Calibri"/>
          <w:szCs w:val="24"/>
        </w:rPr>
      </w:pPr>
      <w:r w:rsidRPr="00916C35">
        <w:rPr>
          <w:rFonts w:ascii="Calibri" w:hAnsi="Calibri" w:cs="Calibri"/>
          <w:szCs w:val="24"/>
        </w:rPr>
        <w:t>Donations and Gifts</w:t>
      </w:r>
    </w:p>
    <w:p w:rsidR="00E24264" w:rsidRDefault="00E24264" w:rsidP="00E24264">
      <w:pPr>
        <w:spacing w:line="254" w:lineRule="auto"/>
        <w:jc w:val="both"/>
        <w:rPr>
          <w:rFonts w:ascii="Calibri" w:hAnsi="Calibri" w:cs="Calibri"/>
          <w:sz w:val="20"/>
          <w:szCs w:val="20"/>
        </w:rPr>
      </w:pPr>
      <w:r w:rsidRPr="00F97F1F">
        <w:rPr>
          <w:rFonts w:ascii="Calibri" w:hAnsi="Calibri" w:cs="Calibri"/>
          <w:b/>
          <w:sz w:val="20"/>
          <w:szCs w:val="20"/>
        </w:rPr>
        <w:t>Convene into Closed Session</w:t>
      </w:r>
      <w:r w:rsidRPr="00F97F1F">
        <w:rPr>
          <w:rFonts w:ascii="Calibri" w:hAnsi="Calibri" w:cs="Calibri"/>
          <w:sz w:val="20"/>
          <w:szCs w:val="20"/>
        </w:rPr>
        <w:t xml:space="preserve"> per 19.85(1)</w:t>
      </w:r>
      <w:r w:rsidR="001A3458">
        <w:rPr>
          <w:rFonts w:ascii="Calibri" w:hAnsi="Calibri" w:cs="Calibri"/>
          <w:sz w:val="20"/>
          <w:szCs w:val="20"/>
        </w:rPr>
        <w:t xml:space="preserve"> </w:t>
      </w:r>
      <w:r w:rsidRPr="00F97F1F">
        <w:rPr>
          <w:rFonts w:ascii="Calibri" w:hAnsi="Calibri" w:cs="Calibri"/>
          <w:sz w:val="20"/>
          <w:szCs w:val="20"/>
        </w:rPr>
        <w:t>(f) of the Wisconsin Statutes to consider financial, medical, social or personal histories or disciplinary data of specific persons, preliminary consideration of specific personnel problems or the investigation of charges against specific persons except where par (b) applies, which if discussed in public, would be likely to have a substantial adverse effect upon the reputation of any person referred to in such histories or data, or involved in such problems or investigations.</w:t>
      </w:r>
    </w:p>
    <w:p w:rsidR="001A3458" w:rsidRPr="00F97F1F" w:rsidRDefault="001A3458" w:rsidP="00E24264">
      <w:pPr>
        <w:spacing w:line="254" w:lineRule="auto"/>
        <w:jc w:val="both"/>
        <w:rPr>
          <w:rFonts w:ascii="Calibri" w:hAnsi="Calibri" w:cs="Calibri"/>
          <w:sz w:val="20"/>
          <w:szCs w:val="20"/>
        </w:rPr>
      </w:pPr>
      <w:r>
        <w:rPr>
          <w:rFonts w:ascii="Calibri" w:hAnsi="Calibri" w:cs="Calibri"/>
          <w:sz w:val="20"/>
          <w:szCs w:val="20"/>
        </w:rPr>
        <w:t>(c) Considering employment, promotion, compensation or performance evaluation data of any public employee over which the governmental body has jurisdiction or exercises responsibility.</w:t>
      </w:r>
    </w:p>
    <w:p w:rsidR="00916C35" w:rsidRDefault="00916C35" w:rsidP="00E24264">
      <w:pPr>
        <w:spacing w:line="254" w:lineRule="auto"/>
        <w:jc w:val="both"/>
        <w:rPr>
          <w:rFonts w:ascii="Calibri" w:hAnsi="Calibri" w:cs="Calibri"/>
          <w:b/>
          <w:sz w:val="20"/>
          <w:szCs w:val="20"/>
        </w:rPr>
      </w:pPr>
    </w:p>
    <w:p w:rsidR="00916C35" w:rsidRDefault="00916C35" w:rsidP="00E24264">
      <w:pPr>
        <w:spacing w:line="254" w:lineRule="auto"/>
        <w:jc w:val="both"/>
        <w:rPr>
          <w:rFonts w:ascii="Calibri" w:hAnsi="Calibri" w:cs="Calibri"/>
          <w:b/>
          <w:sz w:val="20"/>
          <w:szCs w:val="20"/>
        </w:rPr>
      </w:pPr>
    </w:p>
    <w:p w:rsidR="00E24264" w:rsidRPr="00F97F1F" w:rsidRDefault="00E24264" w:rsidP="00E24264">
      <w:pPr>
        <w:spacing w:line="254" w:lineRule="auto"/>
        <w:jc w:val="both"/>
        <w:rPr>
          <w:rFonts w:ascii="Calibri" w:hAnsi="Calibri" w:cs="Calibri"/>
          <w:b/>
          <w:sz w:val="20"/>
          <w:szCs w:val="20"/>
        </w:rPr>
      </w:pPr>
      <w:r w:rsidRPr="00F97F1F">
        <w:rPr>
          <w:rFonts w:ascii="Calibri" w:hAnsi="Calibri" w:cs="Calibri"/>
          <w:b/>
          <w:sz w:val="20"/>
          <w:szCs w:val="20"/>
        </w:rPr>
        <w:lastRenderedPageBreak/>
        <w:t>Reconvene into Open Session</w:t>
      </w:r>
    </w:p>
    <w:p w:rsidR="00E24264" w:rsidRPr="00916C35" w:rsidRDefault="00E24264" w:rsidP="00916C35">
      <w:pPr>
        <w:pStyle w:val="ListParagraph"/>
        <w:numPr>
          <w:ilvl w:val="0"/>
          <w:numId w:val="6"/>
        </w:numPr>
        <w:spacing w:line="254" w:lineRule="auto"/>
        <w:jc w:val="both"/>
        <w:rPr>
          <w:rFonts w:ascii="Calibri" w:hAnsi="Calibri" w:cs="Calibri"/>
          <w:szCs w:val="24"/>
        </w:rPr>
      </w:pPr>
      <w:r w:rsidRPr="00916C35">
        <w:rPr>
          <w:rFonts w:ascii="Calibri" w:hAnsi="Calibri" w:cs="Calibri"/>
          <w:szCs w:val="24"/>
        </w:rPr>
        <w:t>Possible Action Taken on Closed Session Items</w:t>
      </w:r>
    </w:p>
    <w:p w:rsidR="004B522E" w:rsidRDefault="004B522E" w:rsidP="00F356CF">
      <w:pPr>
        <w:spacing w:line="252" w:lineRule="auto"/>
        <w:rPr>
          <w:sz w:val="20"/>
        </w:rPr>
      </w:pPr>
    </w:p>
    <w:p w:rsidR="00580DE0" w:rsidRPr="00ED3FDF" w:rsidRDefault="00580DE0" w:rsidP="00F356CF">
      <w:pPr>
        <w:spacing w:line="252" w:lineRule="auto"/>
        <w:rPr>
          <w:sz w:val="20"/>
        </w:rPr>
      </w:pPr>
      <w:r>
        <w:rPr>
          <w:sz w:val="20"/>
        </w:rPr>
        <w:t>NEXT BOARD MEETING DATE: May 8</w:t>
      </w:r>
      <w:r w:rsidRPr="00580DE0">
        <w:rPr>
          <w:sz w:val="20"/>
          <w:vertAlign w:val="superscript"/>
        </w:rPr>
        <w:t>th</w:t>
      </w:r>
      <w:r>
        <w:rPr>
          <w:sz w:val="20"/>
        </w:rPr>
        <w:t>, 2024</w:t>
      </w:r>
    </w:p>
    <w:p w:rsidR="00F356CF" w:rsidRPr="00ED3FDF" w:rsidRDefault="00F356CF" w:rsidP="00F356CF">
      <w:pPr>
        <w:spacing w:line="252" w:lineRule="auto"/>
        <w:rPr>
          <w:sz w:val="20"/>
        </w:rPr>
      </w:pPr>
      <w:r w:rsidRPr="00ED3FDF">
        <w:rPr>
          <w:sz w:val="20"/>
        </w:rPr>
        <w:t>FUTURE AGENDA ITEMS</w:t>
      </w:r>
    </w:p>
    <w:p w:rsidR="00203534" w:rsidRPr="00ED3FDF" w:rsidRDefault="00F356CF" w:rsidP="00F1257D">
      <w:pPr>
        <w:spacing w:line="252" w:lineRule="auto"/>
        <w:rPr>
          <w:sz w:val="20"/>
        </w:rPr>
      </w:pPr>
      <w:r w:rsidRPr="00ED3FDF">
        <w:rPr>
          <w:sz w:val="20"/>
        </w:rPr>
        <w:t>ADJOURNMENT OF LIBRARY BOARD MEETING</w:t>
      </w:r>
    </w:p>
    <w:sectPr w:rsidR="00203534" w:rsidRPr="00ED3F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A2" w:rsidRDefault="00991FA2" w:rsidP="00F356CF">
      <w:pPr>
        <w:spacing w:after="0" w:line="240" w:lineRule="auto"/>
      </w:pPr>
      <w:r>
        <w:separator/>
      </w:r>
    </w:p>
  </w:endnote>
  <w:endnote w:type="continuationSeparator" w:id="0">
    <w:p w:rsidR="00991FA2" w:rsidRDefault="00991FA2" w:rsidP="00F3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A2" w:rsidRDefault="00991FA2" w:rsidP="00F356CF">
      <w:pPr>
        <w:spacing w:after="0" w:line="240" w:lineRule="auto"/>
      </w:pPr>
      <w:r>
        <w:separator/>
      </w:r>
    </w:p>
  </w:footnote>
  <w:footnote w:type="continuationSeparator" w:id="0">
    <w:p w:rsidR="00991FA2" w:rsidRDefault="00991FA2" w:rsidP="00F35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CF" w:rsidRPr="00F97F1F" w:rsidRDefault="00F356CF" w:rsidP="00F356CF">
    <w:pPr>
      <w:spacing w:after="0" w:line="254" w:lineRule="auto"/>
      <w:jc w:val="center"/>
      <w:rPr>
        <w:sz w:val="18"/>
        <w:szCs w:val="18"/>
      </w:rPr>
    </w:pPr>
    <w:r w:rsidRPr="00F97F1F">
      <w:rPr>
        <w:sz w:val="18"/>
        <w:szCs w:val="18"/>
      </w:rPr>
      <w:t>Cambridge Community Library</w:t>
    </w:r>
    <w:r w:rsidR="00C84728">
      <w:rPr>
        <w:sz w:val="18"/>
        <w:szCs w:val="18"/>
      </w:rPr>
      <w:t xml:space="preserve"> Board of Trustees</w:t>
    </w:r>
  </w:p>
  <w:p w:rsidR="00F356CF" w:rsidRPr="00F97F1F" w:rsidRDefault="00F356CF" w:rsidP="00F356CF">
    <w:pPr>
      <w:spacing w:after="0" w:line="254" w:lineRule="auto"/>
      <w:jc w:val="center"/>
      <w:rPr>
        <w:sz w:val="18"/>
        <w:szCs w:val="18"/>
      </w:rPr>
    </w:pPr>
    <w:r w:rsidRPr="00F97F1F">
      <w:rPr>
        <w:sz w:val="18"/>
        <w:szCs w:val="18"/>
      </w:rPr>
      <w:t xml:space="preserve">Monthly Agenda for </w:t>
    </w:r>
    <w:r w:rsidR="00441C5C">
      <w:rPr>
        <w:sz w:val="18"/>
        <w:szCs w:val="18"/>
      </w:rPr>
      <w:t>April</w:t>
    </w:r>
    <w:r w:rsidR="009A42E0">
      <w:rPr>
        <w:sz w:val="18"/>
        <w:szCs w:val="18"/>
      </w:rPr>
      <w:t xml:space="preserve"> 2024</w:t>
    </w:r>
  </w:p>
  <w:p w:rsidR="00F356CF" w:rsidRDefault="00F356CF" w:rsidP="00F356CF">
    <w:pPr>
      <w:spacing w:after="0" w:line="254" w:lineRule="auto"/>
      <w:jc w:val="center"/>
      <w:rPr>
        <w:b/>
        <w:sz w:val="18"/>
        <w:szCs w:val="18"/>
      </w:rPr>
    </w:pPr>
    <w:r w:rsidRPr="00F97F1F">
      <w:rPr>
        <w:sz w:val="18"/>
        <w:szCs w:val="18"/>
      </w:rPr>
      <w:t xml:space="preserve">On </w:t>
    </w:r>
    <w:r w:rsidR="00441C5C">
      <w:rPr>
        <w:sz w:val="18"/>
        <w:szCs w:val="18"/>
      </w:rPr>
      <w:t>April 10th</w:t>
    </w:r>
    <w:r w:rsidR="00A97351" w:rsidRPr="00F97F1F">
      <w:rPr>
        <w:sz w:val="18"/>
        <w:szCs w:val="18"/>
      </w:rPr>
      <w:t xml:space="preserve"> </w:t>
    </w:r>
    <w:r w:rsidRPr="00F97F1F">
      <w:rPr>
        <w:sz w:val="18"/>
        <w:szCs w:val="18"/>
      </w:rPr>
      <w:t xml:space="preserve">at </w:t>
    </w:r>
    <w:r w:rsidRPr="00F97F1F">
      <w:rPr>
        <w:b/>
        <w:sz w:val="18"/>
        <w:szCs w:val="18"/>
      </w:rPr>
      <w:t>6:30PM</w:t>
    </w:r>
  </w:p>
  <w:p w:rsidR="00C84728" w:rsidRPr="00C84728" w:rsidRDefault="00C84728" w:rsidP="00F356CF">
    <w:pPr>
      <w:spacing w:after="0" w:line="254" w:lineRule="auto"/>
      <w:jc w:val="center"/>
      <w:rPr>
        <w:sz w:val="18"/>
        <w:szCs w:val="18"/>
      </w:rPr>
    </w:pPr>
    <w:r w:rsidRPr="00C84728">
      <w:rPr>
        <w:sz w:val="18"/>
        <w:szCs w:val="18"/>
      </w:rPr>
      <w:t>Amundson Community Center Room</w:t>
    </w:r>
  </w:p>
  <w:p w:rsidR="00F356CF" w:rsidRDefault="00F35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6921"/>
    <w:multiLevelType w:val="hybridMultilevel"/>
    <w:tmpl w:val="09D4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47C8D"/>
    <w:multiLevelType w:val="hybridMultilevel"/>
    <w:tmpl w:val="8834D6F4"/>
    <w:lvl w:ilvl="0" w:tplc="D7DEE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730708"/>
    <w:multiLevelType w:val="hybridMultilevel"/>
    <w:tmpl w:val="D2A2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A10FE"/>
    <w:multiLevelType w:val="hybridMultilevel"/>
    <w:tmpl w:val="41B05536"/>
    <w:lvl w:ilvl="0" w:tplc="92949CC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D2E61"/>
    <w:multiLevelType w:val="hybridMultilevel"/>
    <w:tmpl w:val="E2FC843C"/>
    <w:lvl w:ilvl="0" w:tplc="7F28C766">
      <w:start w:val="1"/>
      <w:numFmt w:val="decimal"/>
      <w:lvlText w:val="%1."/>
      <w:lvlJc w:val="left"/>
      <w:pPr>
        <w:ind w:left="360" w:hanging="360"/>
      </w:pPr>
      <w:rPr>
        <w:rFonts w:ascii="Calibri" w:eastAsiaTheme="minorHAnsi" w:hAnsi="Calibri" w:cs="Calibri"/>
        <w:sz w:val="24"/>
        <w:szCs w:val="24"/>
      </w:rPr>
    </w:lvl>
    <w:lvl w:ilvl="1" w:tplc="04090019">
      <w:start w:val="1"/>
      <w:numFmt w:val="lowerLetter"/>
      <w:lvlText w:val="%2."/>
      <w:lvlJc w:val="left"/>
      <w:pPr>
        <w:ind w:left="3225" w:hanging="360"/>
      </w:pPr>
    </w:lvl>
    <w:lvl w:ilvl="2" w:tplc="0409001B">
      <w:start w:val="1"/>
      <w:numFmt w:val="lowerRoman"/>
      <w:lvlText w:val="%3."/>
      <w:lvlJc w:val="right"/>
      <w:pPr>
        <w:ind w:left="3945" w:hanging="180"/>
      </w:pPr>
    </w:lvl>
    <w:lvl w:ilvl="3" w:tplc="0409000F">
      <w:start w:val="1"/>
      <w:numFmt w:val="decimal"/>
      <w:lvlText w:val="%4."/>
      <w:lvlJc w:val="left"/>
      <w:pPr>
        <w:ind w:left="4665" w:hanging="360"/>
      </w:pPr>
    </w:lvl>
    <w:lvl w:ilvl="4" w:tplc="04090019">
      <w:start w:val="1"/>
      <w:numFmt w:val="lowerLetter"/>
      <w:lvlText w:val="%5."/>
      <w:lvlJc w:val="left"/>
      <w:pPr>
        <w:ind w:left="5385" w:hanging="360"/>
      </w:pPr>
    </w:lvl>
    <w:lvl w:ilvl="5" w:tplc="0409001B">
      <w:start w:val="1"/>
      <w:numFmt w:val="lowerRoman"/>
      <w:lvlText w:val="%6."/>
      <w:lvlJc w:val="right"/>
      <w:pPr>
        <w:ind w:left="6105" w:hanging="180"/>
      </w:pPr>
    </w:lvl>
    <w:lvl w:ilvl="6" w:tplc="0409000F">
      <w:start w:val="1"/>
      <w:numFmt w:val="decimal"/>
      <w:lvlText w:val="%7."/>
      <w:lvlJc w:val="left"/>
      <w:pPr>
        <w:ind w:left="6825" w:hanging="360"/>
      </w:pPr>
    </w:lvl>
    <w:lvl w:ilvl="7" w:tplc="04090019">
      <w:start w:val="1"/>
      <w:numFmt w:val="lowerLetter"/>
      <w:lvlText w:val="%8."/>
      <w:lvlJc w:val="left"/>
      <w:pPr>
        <w:ind w:left="7545" w:hanging="360"/>
      </w:pPr>
    </w:lvl>
    <w:lvl w:ilvl="8" w:tplc="0409001B">
      <w:start w:val="1"/>
      <w:numFmt w:val="lowerRoman"/>
      <w:lvlText w:val="%9."/>
      <w:lvlJc w:val="right"/>
      <w:pPr>
        <w:ind w:left="8265" w:hanging="180"/>
      </w:pPr>
    </w:lvl>
  </w:abstractNum>
  <w:abstractNum w:abstractNumId="5" w15:restartNumberingAfterBreak="0">
    <w:nsid w:val="78CB6742"/>
    <w:multiLevelType w:val="hybridMultilevel"/>
    <w:tmpl w:val="F738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CF"/>
    <w:rsid w:val="00020B9C"/>
    <w:rsid w:val="0006531B"/>
    <w:rsid w:val="0007287D"/>
    <w:rsid w:val="000A0024"/>
    <w:rsid w:val="000A4F05"/>
    <w:rsid w:val="000E4373"/>
    <w:rsid w:val="000F444E"/>
    <w:rsid w:val="001021D8"/>
    <w:rsid w:val="0011130E"/>
    <w:rsid w:val="001150B1"/>
    <w:rsid w:val="00131059"/>
    <w:rsid w:val="00132105"/>
    <w:rsid w:val="00142927"/>
    <w:rsid w:val="00147EAB"/>
    <w:rsid w:val="001A2122"/>
    <w:rsid w:val="001A3458"/>
    <w:rsid w:val="001A58FC"/>
    <w:rsid w:val="001F2175"/>
    <w:rsid w:val="00203534"/>
    <w:rsid w:val="002159DC"/>
    <w:rsid w:val="00224C9E"/>
    <w:rsid w:val="00255A78"/>
    <w:rsid w:val="002672B5"/>
    <w:rsid w:val="00270312"/>
    <w:rsid w:val="002A1DCE"/>
    <w:rsid w:val="002B528C"/>
    <w:rsid w:val="002D1594"/>
    <w:rsid w:val="003303EE"/>
    <w:rsid w:val="0033747D"/>
    <w:rsid w:val="0034427D"/>
    <w:rsid w:val="00372BBC"/>
    <w:rsid w:val="003A53DD"/>
    <w:rsid w:val="003D6A79"/>
    <w:rsid w:val="003E540E"/>
    <w:rsid w:val="00417015"/>
    <w:rsid w:val="00437503"/>
    <w:rsid w:val="00441C5C"/>
    <w:rsid w:val="004774AE"/>
    <w:rsid w:val="004A1C47"/>
    <w:rsid w:val="004B522E"/>
    <w:rsid w:val="004C3B32"/>
    <w:rsid w:val="004F30FC"/>
    <w:rsid w:val="004F332A"/>
    <w:rsid w:val="00513653"/>
    <w:rsid w:val="00532118"/>
    <w:rsid w:val="0053305C"/>
    <w:rsid w:val="005340BA"/>
    <w:rsid w:val="005748FF"/>
    <w:rsid w:val="00580DE0"/>
    <w:rsid w:val="0058182B"/>
    <w:rsid w:val="005A2ED8"/>
    <w:rsid w:val="005A5892"/>
    <w:rsid w:val="00607A02"/>
    <w:rsid w:val="00616F31"/>
    <w:rsid w:val="0067226C"/>
    <w:rsid w:val="006A001D"/>
    <w:rsid w:val="006A1155"/>
    <w:rsid w:val="00704280"/>
    <w:rsid w:val="00704C6E"/>
    <w:rsid w:val="007123C2"/>
    <w:rsid w:val="007946E9"/>
    <w:rsid w:val="00796FC2"/>
    <w:rsid w:val="007C52B8"/>
    <w:rsid w:val="007E7B88"/>
    <w:rsid w:val="00825943"/>
    <w:rsid w:val="00872C40"/>
    <w:rsid w:val="0087722C"/>
    <w:rsid w:val="00877BE8"/>
    <w:rsid w:val="00880098"/>
    <w:rsid w:val="008B2523"/>
    <w:rsid w:val="00916C35"/>
    <w:rsid w:val="009208E9"/>
    <w:rsid w:val="00951883"/>
    <w:rsid w:val="009537F1"/>
    <w:rsid w:val="00991FA2"/>
    <w:rsid w:val="009A42E0"/>
    <w:rsid w:val="00A70885"/>
    <w:rsid w:val="00A86883"/>
    <w:rsid w:val="00A92E5D"/>
    <w:rsid w:val="00A97351"/>
    <w:rsid w:val="00A97CCA"/>
    <w:rsid w:val="00AA0563"/>
    <w:rsid w:val="00AA7729"/>
    <w:rsid w:val="00AD0F82"/>
    <w:rsid w:val="00B06BEE"/>
    <w:rsid w:val="00B4485C"/>
    <w:rsid w:val="00B47B81"/>
    <w:rsid w:val="00BC686D"/>
    <w:rsid w:val="00BD3B05"/>
    <w:rsid w:val="00C208A5"/>
    <w:rsid w:val="00C258F3"/>
    <w:rsid w:val="00C27F3C"/>
    <w:rsid w:val="00C52C93"/>
    <w:rsid w:val="00C62894"/>
    <w:rsid w:val="00C6745A"/>
    <w:rsid w:val="00C84728"/>
    <w:rsid w:val="00C85612"/>
    <w:rsid w:val="00C905A0"/>
    <w:rsid w:val="00CA5C53"/>
    <w:rsid w:val="00CB2383"/>
    <w:rsid w:val="00CB7E0D"/>
    <w:rsid w:val="00D43116"/>
    <w:rsid w:val="00D54D3B"/>
    <w:rsid w:val="00D677EB"/>
    <w:rsid w:val="00D809C2"/>
    <w:rsid w:val="00D84B8C"/>
    <w:rsid w:val="00DD2524"/>
    <w:rsid w:val="00DD3BFA"/>
    <w:rsid w:val="00DE045A"/>
    <w:rsid w:val="00DF0851"/>
    <w:rsid w:val="00E0502E"/>
    <w:rsid w:val="00E24264"/>
    <w:rsid w:val="00E3241F"/>
    <w:rsid w:val="00E54482"/>
    <w:rsid w:val="00E54A14"/>
    <w:rsid w:val="00E648AA"/>
    <w:rsid w:val="00E9421A"/>
    <w:rsid w:val="00EC3252"/>
    <w:rsid w:val="00ED3FDF"/>
    <w:rsid w:val="00F1257D"/>
    <w:rsid w:val="00F355BC"/>
    <w:rsid w:val="00F356CF"/>
    <w:rsid w:val="00F4531B"/>
    <w:rsid w:val="00F96525"/>
    <w:rsid w:val="00F97F1F"/>
    <w:rsid w:val="00FB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F6A0"/>
  <w15:chartTrackingRefBased/>
  <w15:docId w15:val="{0B5966E8-D6B1-48BE-AA0A-AF073796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6CF"/>
    <w:pPr>
      <w:ind w:left="720"/>
      <w:contextualSpacing/>
    </w:pPr>
  </w:style>
  <w:style w:type="paragraph" w:styleId="Header">
    <w:name w:val="header"/>
    <w:basedOn w:val="Normal"/>
    <w:link w:val="HeaderChar"/>
    <w:uiPriority w:val="99"/>
    <w:unhideWhenUsed/>
    <w:rsid w:val="00F3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6CF"/>
  </w:style>
  <w:style w:type="paragraph" w:styleId="Footer">
    <w:name w:val="footer"/>
    <w:basedOn w:val="Normal"/>
    <w:link w:val="FooterChar"/>
    <w:uiPriority w:val="99"/>
    <w:unhideWhenUsed/>
    <w:rsid w:val="00F3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CF"/>
  </w:style>
  <w:style w:type="paragraph" w:styleId="BalloonText">
    <w:name w:val="Balloon Text"/>
    <w:basedOn w:val="Normal"/>
    <w:link w:val="BalloonTextChar"/>
    <w:uiPriority w:val="99"/>
    <w:semiHidden/>
    <w:unhideWhenUsed/>
    <w:rsid w:val="005A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SCLS</dc:creator>
  <cp:keywords/>
  <dc:description/>
  <cp:lastModifiedBy>SCLS</cp:lastModifiedBy>
  <cp:revision>17</cp:revision>
  <cp:lastPrinted>2023-09-06T21:09:00Z</cp:lastPrinted>
  <dcterms:created xsi:type="dcterms:W3CDTF">2024-03-13T20:48:00Z</dcterms:created>
  <dcterms:modified xsi:type="dcterms:W3CDTF">2024-04-02T21:11:00Z</dcterms:modified>
</cp:coreProperties>
</file>